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5E6" w:rsidRPr="001665E6" w:rsidRDefault="002866BE" w:rsidP="001665E6">
      <w:pPr>
        <w:shd w:val="clear" w:color="auto" w:fill="000066"/>
        <w:spacing w:after="150" w:line="300" w:lineRule="atLeast"/>
        <w:rPr>
          <w:rFonts w:ascii="Helvetica" w:eastAsia="Times New Roman" w:hAnsi="Helvetica" w:cs="Helvetica"/>
          <w:color w:val="FFFFFF" w:themeColor="background1"/>
          <w:sz w:val="21"/>
          <w:szCs w:val="21"/>
        </w:rPr>
      </w:pPr>
      <w:r>
        <w:rPr>
          <w:rFonts w:ascii="Helvetica" w:eastAsia="Times New Roman" w:hAnsi="Helvetica" w:cs="Helvetica"/>
          <w:color w:val="FFFFFF" w:themeColor="background1"/>
          <w:sz w:val="21"/>
          <w:szCs w:val="21"/>
        </w:rPr>
        <w:t>C</w:t>
      </w:r>
      <w:r w:rsidR="001665E6" w:rsidRPr="001665E6">
        <w:rPr>
          <w:rFonts w:ascii="Helvetica" w:eastAsia="Times New Roman" w:hAnsi="Helvetica" w:cs="Helvetica"/>
          <w:color w:val="FFFFFF" w:themeColor="background1"/>
          <w:sz w:val="21"/>
          <w:szCs w:val="21"/>
        </w:rPr>
        <w:t>riterion A</w:t>
      </w:r>
      <w:r w:rsidR="00770C92">
        <w:rPr>
          <w:rFonts w:ascii="Helvetica" w:eastAsia="Times New Roman" w:hAnsi="Helvetica" w:cs="Helvetica"/>
          <w:color w:val="FFFFFF" w:themeColor="background1"/>
          <w:sz w:val="21"/>
          <w:szCs w:val="21"/>
        </w:rPr>
        <w:t>-Supporting Documents</w:t>
      </w:r>
    </w:p>
    <w:tbl>
      <w:tblPr>
        <w:tblW w:w="11730" w:type="dxa"/>
        <w:tblBorders>
          <w:top w:val="single" w:sz="6" w:space="0" w:color="DDDDDD"/>
          <w:bottom w:val="single" w:sz="6" w:space="0" w:color="DDDDDD"/>
          <w:right w:val="single" w:sz="6" w:space="0" w:color="DDDDDD"/>
        </w:tblBorders>
        <w:tblCellMar>
          <w:top w:w="70" w:type="dxa"/>
          <w:left w:w="70" w:type="dxa"/>
          <w:bottom w:w="70" w:type="dxa"/>
          <w:right w:w="70" w:type="dxa"/>
        </w:tblCellMar>
        <w:tblLook w:val="04A0" w:firstRow="1" w:lastRow="0" w:firstColumn="1" w:lastColumn="0" w:noHBand="0" w:noVBand="1"/>
      </w:tblPr>
      <w:tblGrid>
        <w:gridCol w:w="2215"/>
        <w:gridCol w:w="9515"/>
      </w:tblGrid>
      <w:tr w:rsidR="001665E6" w:rsidRPr="001665E6" w:rsidTr="001665E6">
        <w:tc>
          <w:tcPr>
            <w:tcW w:w="0" w:type="auto"/>
            <w:tcBorders>
              <w:top w:val="single" w:sz="6" w:space="0" w:color="888888"/>
              <w:left w:val="single" w:sz="6" w:space="0" w:color="888888"/>
              <w:bottom w:val="single" w:sz="6" w:space="0" w:color="888888"/>
              <w:right w:val="single" w:sz="6" w:space="0" w:color="888888"/>
            </w:tcBorders>
            <w:shd w:val="clear" w:color="auto" w:fill="00CCFF"/>
            <w:tcMar>
              <w:top w:w="70" w:type="dxa"/>
              <w:left w:w="70" w:type="dxa"/>
              <w:bottom w:w="70" w:type="dxa"/>
              <w:right w:w="240" w:type="dxa"/>
            </w:tcMar>
            <w:hideMark/>
          </w:tcPr>
          <w:p w:rsidR="001665E6" w:rsidRPr="001665E6" w:rsidRDefault="001665E6" w:rsidP="001665E6">
            <w:pPr>
              <w:spacing w:after="120" w:line="240" w:lineRule="auto"/>
              <w:ind w:right="300"/>
              <w:jc w:val="center"/>
              <w:rPr>
                <w:rFonts w:ascii="Times New Roman" w:eastAsia="Times New Roman" w:hAnsi="Times New Roman" w:cs="Times New Roman"/>
                <w:b/>
                <w:bCs/>
                <w:color w:val="888888"/>
                <w:sz w:val="18"/>
                <w:szCs w:val="18"/>
              </w:rPr>
            </w:pPr>
            <w:r w:rsidRPr="001665E6">
              <w:rPr>
                <w:rFonts w:ascii="Times New Roman" w:eastAsia="Times New Roman" w:hAnsi="Times New Roman" w:cs="Times New Roman"/>
                <w:b/>
                <w:bCs/>
                <w:color w:val="888888"/>
                <w:sz w:val="18"/>
                <w:szCs w:val="18"/>
              </w:rPr>
              <w:t>Marks</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70" w:type="dxa"/>
              <w:left w:w="70" w:type="dxa"/>
              <w:bottom w:w="70" w:type="dxa"/>
              <w:right w:w="240" w:type="dxa"/>
            </w:tcMar>
            <w:hideMark/>
          </w:tcPr>
          <w:p w:rsidR="001665E6" w:rsidRPr="001665E6" w:rsidRDefault="001665E6" w:rsidP="001665E6">
            <w:pPr>
              <w:spacing w:after="120" w:line="240" w:lineRule="auto"/>
              <w:ind w:right="300"/>
              <w:rPr>
                <w:rFonts w:ascii="Times New Roman" w:eastAsia="Times New Roman" w:hAnsi="Times New Roman" w:cs="Times New Roman"/>
                <w:b/>
                <w:bCs/>
                <w:color w:val="888888"/>
                <w:sz w:val="18"/>
                <w:szCs w:val="18"/>
              </w:rPr>
            </w:pPr>
            <w:r w:rsidRPr="001665E6">
              <w:rPr>
                <w:rFonts w:ascii="Times New Roman" w:eastAsia="Times New Roman" w:hAnsi="Times New Roman" w:cs="Times New Roman"/>
                <w:b/>
                <w:bCs/>
                <w:color w:val="888888"/>
                <w:sz w:val="18"/>
                <w:szCs w:val="18"/>
              </w:rPr>
              <w:t>Level descriptor</w:t>
            </w:r>
          </w:p>
        </w:tc>
      </w:tr>
      <w:tr w:rsidR="001665E6" w:rsidRPr="001665E6" w:rsidTr="001665E6">
        <w:tc>
          <w:tcPr>
            <w:tcW w:w="213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jc w:val="center"/>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0</w:t>
            </w:r>
          </w:p>
        </w:tc>
        <w:tc>
          <w:tcPr>
            <w:tcW w:w="915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The work does not reach a standard described by the descriptors below.</w:t>
            </w:r>
          </w:p>
        </w:tc>
      </w:tr>
      <w:tr w:rsidR="001665E6" w:rsidRPr="001665E6" w:rsidTr="001665E6">
        <w:tc>
          <w:tcPr>
            <w:tcW w:w="213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jc w:val="center"/>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1</w:t>
            </w:r>
          </w:p>
        </w:tc>
        <w:tc>
          <w:tcPr>
            <w:tcW w:w="915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There are only one or two, or more than five, supporting documents, or they are of marginal relevance.</w:t>
            </w:r>
          </w:p>
        </w:tc>
      </w:tr>
      <w:tr w:rsidR="001665E6" w:rsidRPr="001665E6" w:rsidTr="001665E6">
        <w:tc>
          <w:tcPr>
            <w:tcW w:w="213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jc w:val="center"/>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2</w:t>
            </w:r>
          </w:p>
        </w:tc>
        <w:tc>
          <w:tcPr>
            <w:tcW w:w="915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The supporting documents are generally relevant but some lack depth, or they were published more than three years prior to the submission of the IA to the IB, or they are not all translated in the language of submission.</w:t>
            </w:r>
          </w:p>
        </w:tc>
      </w:tr>
      <w:tr w:rsidR="001665E6" w:rsidRPr="001665E6" w:rsidTr="001665E6">
        <w:tc>
          <w:tcPr>
            <w:tcW w:w="213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jc w:val="center"/>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3</w:t>
            </w:r>
          </w:p>
        </w:tc>
        <w:tc>
          <w:tcPr>
            <w:tcW w:w="915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The supporting documents are relevant and sufficiently in-depth.</w:t>
            </w:r>
          </w:p>
        </w:tc>
      </w:tr>
      <w:tr w:rsidR="001665E6" w:rsidRPr="001665E6" w:rsidTr="001665E6">
        <w:tc>
          <w:tcPr>
            <w:tcW w:w="213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jc w:val="center"/>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4</w:t>
            </w:r>
          </w:p>
        </w:tc>
        <w:tc>
          <w:tcPr>
            <w:tcW w:w="915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The supporting documents are relevant, sufficiently in-depth and provide a range of ideas and views.</w:t>
            </w:r>
          </w:p>
        </w:tc>
      </w:tr>
    </w:tbl>
    <w:p w:rsidR="001665E6" w:rsidRPr="001665E6" w:rsidRDefault="001665E6" w:rsidP="001665E6">
      <w:pPr>
        <w:shd w:val="clear" w:color="auto" w:fill="000066"/>
        <w:spacing w:after="150" w:line="300" w:lineRule="atLeast"/>
        <w:rPr>
          <w:rFonts w:ascii="Helvetica" w:eastAsia="Times New Roman" w:hAnsi="Helvetica" w:cs="Helvetica"/>
          <w:color w:val="FFFFFF" w:themeColor="background1"/>
          <w:sz w:val="21"/>
          <w:szCs w:val="21"/>
        </w:rPr>
      </w:pPr>
      <w:r w:rsidRPr="001665E6">
        <w:rPr>
          <w:rFonts w:ascii="Helvetica" w:eastAsia="Times New Roman" w:hAnsi="Helvetica" w:cs="Helvetica"/>
          <w:color w:val="FFFFFF" w:themeColor="background1"/>
          <w:sz w:val="21"/>
          <w:szCs w:val="21"/>
        </w:rPr>
        <w:t>Criterion B</w:t>
      </w:r>
      <w:r w:rsidR="00770C92">
        <w:rPr>
          <w:rFonts w:ascii="Helvetica" w:eastAsia="Times New Roman" w:hAnsi="Helvetica" w:cs="Helvetica"/>
          <w:color w:val="FFFFFF" w:themeColor="background1"/>
          <w:sz w:val="21"/>
          <w:szCs w:val="21"/>
        </w:rPr>
        <w:t>-Choice and Application of Tools, Techniques and Theories</w:t>
      </w:r>
    </w:p>
    <w:tbl>
      <w:tblPr>
        <w:tblW w:w="11730" w:type="dxa"/>
        <w:tblBorders>
          <w:top w:val="single" w:sz="6" w:space="0" w:color="DDDDDD"/>
          <w:bottom w:val="single" w:sz="6" w:space="0" w:color="DDDDDD"/>
          <w:right w:val="single" w:sz="6" w:space="0" w:color="DDDDDD"/>
        </w:tblBorders>
        <w:tblCellMar>
          <w:top w:w="70" w:type="dxa"/>
          <w:left w:w="70" w:type="dxa"/>
          <w:bottom w:w="70" w:type="dxa"/>
          <w:right w:w="70" w:type="dxa"/>
        </w:tblCellMar>
        <w:tblLook w:val="04A0" w:firstRow="1" w:lastRow="0" w:firstColumn="1" w:lastColumn="0" w:noHBand="0" w:noVBand="1"/>
      </w:tblPr>
      <w:tblGrid>
        <w:gridCol w:w="2215"/>
        <w:gridCol w:w="9515"/>
      </w:tblGrid>
      <w:tr w:rsidR="001665E6" w:rsidRPr="001665E6" w:rsidTr="001665E6">
        <w:tc>
          <w:tcPr>
            <w:tcW w:w="0" w:type="auto"/>
            <w:tcBorders>
              <w:top w:val="single" w:sz="6" w:space="0" w:color="888888"/>
              <w:left w:val="single" w:sz="6" w:space="0" w:color="888888"/>
              <w:bottom w:val="single" w:sz="6" w:space="0" w:color="888888"/>
              <w:right w:val="single" w:sz="6" w:space="0" w:color="888888"/>
            </w:tcBorders>
            <w:shd w:val="clear" w:color="auto" w:fill="00CCFF"/>
            <w:tcMar>
              <w:top w:w="70" w:type="dxa"/>
              <w:left w:w="70" w:type="dxa"/>
              <w:bottom w:w="70" w:type="dxa"/>
              <w:right w:w="240" w:type="dxa"/>
            </w:tcMar>
            <w:hideMark/>
          </w:tcPr>
          <w:p w:rsidR="001665E6" w:rsidRPr="001665E6" w:rsidRDefault="001665E6" w:rsidP="001665E6">
            <w:pPr>
              <w:spacing w:after="120" w:line="240" w:lineRule="auto"/>
              <w:ind w:right="300"/>
              <w:jc w:val="center"/>
              <w:rPr>
                <w:rFonts w:ascii="Times New Roman" w:eastAsia="Times New Roman" w:hAnsi="Times New Roman" w:cs="Times New Roman"/>
                <w:b/>
                <w:bCs/>
                <w:color w:val="888888"/>
                <w:sz w:val="18"/>
                <w:szCs w:val="18"/>
              </w:rPr>
            </w:pPr>
            <w:r w:rsidRPr="001665E6">
              <w:rPr>
                <w:rFonts w:ascii="Times New Roman" w:eastAsia="Times New Roman" w:hAnsi="Times New Roman" w:cs="Times New Roman"/>
                <w:b/>
                <w:bCs/>
                <w:color w:val="888888"/>
                <w:sz w:val="18"/>
                <w:szCs w:val="18"/>
              </w:rPr>
              <w:t>Marks</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70" w:type="dxa"/>
              <w:left w:w="70" w:type="dxa"/>
              <w:bottom w:w="70" w:type="dxa"/>
              <w:right w:w="240" w:type="dxa"/>
            </w:tcMar>
            <w:hideMark/>
          </w:tcPr>
          <w:p w:rsidR="001665E6" w:rsidRPr="001665E6" w:rsidRDefault="001665E6" w:rsidP="001665E6">
            <w:pPr>
              <w:spacing w:after="120" w:line="240" w:lineRule="auto"/>
              <w:ind w:right="300"/>
              <w:rPr>
                <w:rFonts w:ascii="Times New Roman" w:eastAsia="Times New Roman" w:hAnsi="Times New Roman" w:cs="Times New Roman"/>
                <w:b/>
                <w:bCs/>
                <w:color w:val="888888"/>
                <w:sz w:val="18"/>
                <w:szCs w:val="18"/>
              </w:rPr>
            </w:pPr>
            <w:r w:rsidRPr="001665E6">
              <w:rPr>
                <w:rFonts w:ascii="Times New Roman" w:eastAsia="Times New Roman" w:hAnsi="Times New Roman" w:cs="Times New Roman"/>
                <w:b/>
                <w:bCs/>
                <w:color w:val="888888"/>
                <w:sz w:val="18"/>
                <w:szCs w:val="18"/>
              </w:rPr>
              <w:t>Level descriptor</w:t>
            </w:r>
          </w:p>
        </w:tc>
      </w:tr>
      <w:tr w:rsidR="001665E6" w:rsidRPr="001665E6" w:rsidTr="001665E6">
        <w:tc>
          <w:tcPr>
            <w:tcW w:w="213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jc w:val="center"/>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0</w:t>
            </w:r>
          </w:p>
        </w:tc>
        <w:tc>
          <w:tcPr>
            <w:tcW w:w="915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The work does not reach a standard described by the descriptors below.</w:t>
            </w:r>
          </w:p>
        </w:tc>
      </w:tr>
      <w:tr w:rsidR="001665E6" w:rsidRPr="001665E6" w:rsidTr="001665E6">
        <w:tc>
          <w:tcPr>
            <w:tcW w:w="213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jc w:val="center"/>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1</w:t>
            </w:r>
          </w:p>
        </w:tc>
        <w:tc>
          <w:tcPr>
            <w:tcW w:w="915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There is a limited selection of business management tools, techniques and theories, and these are not applied.</w:t>
            </w:r>
          </w:p>
        </w:tc>
      </w:tr>
      <w:tr w:rsidR="001665E6" w:rsidRPr="001665E6" w:rsidTr="001665E6">
        <w:tc>
          <w:tcPr>
            <w:tcW w:w="213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jc w:val="center"/>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2</w:t>
            </w:r>
          </w:p>
        </w:tc>
        <w:tc>
          <w:tcPr>
            <w:tcW w:w="915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There is a limited selection of business management tools, techniques and theories, and these are superficially applied.</w:t>
            </w:r>
          </w:p>
        </w:tc>
      </w:tr>
      <w:tr w:rsidR="001665E6" w:rsidRPr="001665E6" w:rsidTr="001665E6">
        <w:tc>
          <w:tcPr>
            <w:tcW w:w="213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jc w:val="center"/>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3</w:t>
            </w:r>
          </w:p>
        </w:tc>
        <w:tc>
          <w:tcPr>
            <w:tcW w:w="915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There is an appropriate selection of business management tools, techniques and theories, but these are superficially applied.</w:t>
            </w:r>
          </w:p>
        </w:tc>
      </w:tr>
      <w:tr w:rsidR="001665E6" w:rsidRPr="001665E6" w:rsidTr="001665E6">
        <w:tc>
          <w:tcPr>
            <w:tcW w:w="213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jc w:val="center"/>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4</w:t>
            </w:r>
          </w:p>
        </w:tc>
        <w:tc>
          <w:tcPr>
            <w:tcW w:w="915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There is an appropriate selection of business management tools, techniques and theories, and these are suitably applied.</w:t>
            </w:r>
          </w:p>
        </w:tc>
      </w:tr>
      <w:tr w:rsidR="001665E6" w:rsidRPr="001665E6" w:rsidTr="001665E6">
        <w:tc>
          <w:tcPr>
            <w:tcW w:w="213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jc w:val="center"/>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5</w:t>
            </w:r>
          </w:p>
        </w:tc>
        <w:tc>
          <w:tcPr>
            <w:tcW w:w="915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There is an appropriate selection of business management tools, techniques and theories, and these are skillfully applied.</w:t>
            </w:r>
          </w:p>
        </w:tc>
      </w:tr>
    </w:tbl>
    <w:p w:rsidR="001665E6" w:rsidRPr="001665E6" w:rsidRDefault="001665E6" w:rsidP="001665E6">
      <w:pPr>
        <w:shd w:val="clear" w:color="auto" w:fill="000066"/>
        <w:spacing w:after="150" w:line="300" w:lineRule="atLeast"/>
        <w:rPr>
          <w:rFonts w:ascii="Helvetica" w:eastAsia="Times New Roman" w:hAnsi="Helvetica" w:cs="Helvetica"/>
          <w:color w:val="FFFFFF" w:themeColor="background1"/>
          <w:sz w:val="21"/>
          <w:szCs w:val="21"/>
        </w:rPr>
      </w:pPr>
      <w:r w:rsidRPr="001665E6">
        <w:rPr>
          <w:rFonts w:ascii="Helvetica" w:eastAsia="Times New Roman" w:hAnsi="Helvetica" w:cs="Helvetica"/>
          <w:color w:val="FFFFFF" w:themeColor="background1"/>
          <w:sz w:val="21"/>
          <w:szCs w:val="21"/>
        </w:rPr>
        <w:t>Criterion C</w:t>
      </w:r>
      <w:r w:rsidR="00770C92">
        <w:rPr>
          <w:rFonts w:ascii="Helvetica" w:eastAsia="Times New Roman" w:hAnsi="Helvetica" w:cs="Helvetica"/>
          <w:color w:val="FFFFFF" w:themeColor="background1"/>
          <w:sz w:val="21"/>
          <w:szCs w:val="21"/>
        </w:rPr>
        <w:t>-Choice and Analysis of Data and Integration of Ideas</w:t>
      </w:r>
    </w:p>
    <w:tbl>
      <w:tblPr>
        <w:tblW w:w="11730" w:type="dxa"/>
        <w:tblBorders>
          <w:top w:val="single" w:sz="6" w:space="0" w:color="DDDDDD"/>
          <w:bottom w:val="single" w:sz="6" w:space="0" w:color="DDDDDD"/>
          <w:right w:val="single" w:sz="6" w:space="0" w:color="DDDDDD"/>
        </w:tblBorders>
        <w:tblCellMar>
          <w:top w:w="70" w:type="dxa"/>
          <w:left w:w="70" w:type="dxa"/>
          <w:bottom w:w="70" w:type="dxa"/>
          <w:right w:w="70" w:type="dxa"/>
        </w:tblCellMar>
        <w:tblLook w:val="04A0" w:firstRow="1" w:lastRow="0" w:firstColumn="1" w:lastColumn="0" w:noHBand="0" w:noVBand="1"/>
      </w:tblPr>
      <w:tblGrid>
        <w:gridCol w:w="2215"/>
        <w:gridCol w:w="9515"/>
      </w:tblGrid>
      <w:tr w:rsidR="001665E6" w:rsidRPr="001665E6" w:rsidTr="001665E6">
        <w:tc>
          <w:tcPr>
            <w:tcW w:w="0" w:type="auto"/>
            <w:tcBorders>
              <w:top w:val="single" w:sz="6" w:space="0" w:color="888888"/>
              <w:left w:val="single" w:sz="6" w:space="0" w:color="888888"/>
              <w:bottom w:val="single" w:sz="6" w:space="0" w:color="888888"/>
              <w:right w:val="single" w:sz="6" w:space="0" w:color="888888"/>
            </w:tcBorders>
            <w:shd w:val="clear" w:color="auto" w:fill="00CCFF"/>
            <w:tcMar>
              <w:top w:w="70" w:type="dxa"/>
              <w:left w:w="70" w:type="dxa"/>
              <w:bottom w:w="70" w:type="dxa"/>
              <w:right w:w="240" w:type="dxa"/>
            </w:tcMar>
            <w:hideMark/>
          </w:tcPr>
          <w:p w:rsidR="001665E6" w:rsidRPr="001665E6" w:rsidRDefault="001665E6" w:rsidP="001665E6">
            <w:pPr>
              <w:spacing w:after="120" w:line="240" w:lineRule="auto"/>
              <w:ind w:right="300"/>
              <w:jc w:val="center"/>
              <w:rPr>
                <w:rFonts w:ascii="Times New Roman" w:eastAsia="Times New Roman" w:hAnsi="Times New Roman" w:cs="Times New Roman"/>
                <w:b/>
                <w:bCs/>
                <w:color w:val="888888"/>
                <w:sz w:val="18"/>
                <w:szCs w:val="18"/>
              </w:rPr>
            </w:pPr>
            <w:r w:rsidRPr="001665E6">
              <w:rPr>
                <w:rFonts w:ascii="Times New Roman" w:eastAsia="Times New Roman" w:hAnsi="Times New Roman" w:cs="Times New Roman"/>
                <w:b/>
                <w:bCs/>
                <w:color w:val="888888"/>
                <w:sz w:val="18"/>
                <w:szCs w:val="18"/>
              </w:rPr>
              <w:t>Marks</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70" w:type="dxa"/>
              <w:left w:w="70" w:type="dxa"/>
              <w:bottom w:w="70" w:type="dxa"/>
              <w:right w:w="240" w:type="dxa"/>
            </w:tcMar>
            <w:hideMark/>
          </w:tcPr>
          <w:p w:rsidR="001665E6" w:rsidRPr="001665E6" w:rsidRDefault="001665E6" w:rsidP="001665E6">
            <w:pPr>
              <w:spacing w:after="120" w:line="240" w:lineRule="auto"/>
              <w:ind w:right="300"/>
              <w:rPr>
                <w:rFonts w:ascii="Times New Roman" w:eastAsia="Times New Roman" w:hAnsi="Times New Roman" w:cs="Times New Roman"/>
                <w:b/>
                <w:bCs/>
                <w:color w:val="888888"/>
                <w:sz w:val="18"/>
                <w:szCs w:val="18"/>
              </w:rPr>
            </w:pPr>
            <w:r w:rsidRPr="001665E6">
              <w:rPr>
                <w:rFonts w:ascii="Times New Roman" w:eastAsia="Times New Roman" w:hAnsi="Times New Roman" w:cs="Times New Roman"/>
                <w:b/>
                <w:bCs/>
                <w:color w:val="888888"/>
                <w:sz w:val="18"/>
                <w:szCs w:val="18"/>
              </w:rPr>
              <w:t>Level descriptor</w:t>
            </w:r>
          </w:p>
        </w:tc>
      </w:tr>
      <w:tr w:rsidR="001665E6" w:rsidRPr="001665E6" w:rsidTr="001665E6">
        <w:tc>
          <w:tcPr>
            <w:tcW w:w="213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jc w:val="center"/>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0</w:t>
            </w:r>
          </w:p>
        </w:tc>
        <w:tc>
          <w:tcPr>
            <w:tcW w:w="915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The work does not reach a standard described by the descriptors below.</w:t>
            </w:r>
          </w:p>
        </w:tc>
      </w:tr>
      <w:tr w:rsidR="001665E6" w:rsidRPr="001665E6" w:rsidTr="001665E6">
        <w:tc>
          <w:tcPr>
            <w:tcW w:w="213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jc w:val="center"/>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1</w:t>
            </w:r>
          </w:p>
        </w:tc>
        <w:tc>
          <w:tcPr>
            <w:tcW w:w="915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There is a limited selection of data from the supporting documents but no analysis.</w:t>
            </w:r>
          </w:p>
        </w:tc>
      </w:tr>
      <w:tr w:rsidR="001665E6" w:rsidRPr="001665E6" w:rsidTr="001665E6">
        <w:tc>
          <w:tcPr>
            <w:tcW w:w="213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jc w:val="center"/>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2</w:t>
            </w:r>
          </w:p>
        </w:tc>
        <w:tc>
          <w:tcPr>
            <w:tcW w:w="915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There is a limited selection of data from the supporting documents with superficial analysis.</w:t>
            </w:r>
          </w:p>
        </w:tc>
      </w:tr>
      <w:tr w:rsidR="001665E6" w:rsidRPr="001665E6" w:rsidTr="001665E6">
        <w:tc>
          <w:tcPr>
            <w:tcW w:w="213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jc w:val="center"/>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3</w:t>
            </w:r>
          </w:p>
        </w:tc>
        <w:tc>
          <w:tcPr>
            <w:tcW w:w="915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There is an appropriate selection of data from the supporting documents with satisfactory analysis.</w:t>
            </w:r>
          </w:p>
        </w:tc>
      </w:tr>
      <w:tr w:rsidR="001665E6" w:rsidRPr="001665E6" w:rsidTr="001665E6">
        <w:tc>
          <w:tcPr>
            <w:tcW w:w="213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jc w:val="center"/>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4</w:t>
            </w:r>
          </w:p>
        </w:tc>
        <w:tc>
          <w:tcPr>
            <w:tcW w:w="915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There is an appropriate selection of data from the supporting documents with good analysis and some integration of ideas.</w:t>
            </w:r>
          </w:p>
        </w:tc>
      </w:tr>
      <w:tr w:rsidR="001665E6" w:rsidRPr="001665E6" w:rsidTr="001665E6">
        <w:tc>
          <w:tcPr>
            <w:tcW w:w="213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jc w:val="center"/>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5</w:t>
            </w:r>
          </w:p>
        </w:tc>
        <w:tc>
          <w:tcPr>
            <w:tcW w:w="915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There is an appropriate selection of data from the supporting documents with skillful analysis and a coherent integration of ideas.</w:t>
            </w:r>
          </w:p>
        </w:tc>
      </w:tr>
      <w:tr w:rsidR="001665E6" w:rsidRPr="001665E6" w:rsidTr="001665E6">
        <w:tc>
          <w:tcPr>
            <w:tcW w:w="2130" w:type="dxa"/>
            <w:tcBorders>
              <w:top w:val="single" w:sz="6" w:space="0" w:color="888888"/>
              <w:left w:val="single" w:sz="6" w:space="0" w:color="888888"/>
              <w:bottom w:val="single" w:sz="6" w:space="0" w:color="888888"/>
              <w:right w:val="single" w:sz="6" w:space="0" w:color="888888"/>
            </w:tcBorders>
            <w:shd w:val="clear" w:color="auto" w:fill="auto"/>
          </w:tcPr>
          <w:p w:rsidR="001665E6" w:rsidRPr="001665E6" w:rsidRDefault="001665E6" w:rsidP="001665E6">
            <w:pPr>
              <w:spacing w:after="150" w:line="240" w:lineRule="auto"/>
              <w:ind w:right="300"/>
              <w:jc w:val="center"/>
              <w:rPr>
                <w:rFonts w:ascii="Times New Roman" w:eastAsia="Times New Roman" w:hAnsi="Times New Roman" w:cs="Times New Roman"/>
                <w:sz w:val="18"/>
                <w:szCs w:val="18"/>
              </w:rPr>
            </w:pPr>
          </w:p>
        </w:tc>
        <w:tc>
          <w:tcPr>
            <w:tcW w:w="9150" w:type="dxa"/>
            <w:tcBorders>
              <w:top w:val="single" w:sz="6" w:space="0" w:color="888888"/>
              <w:left w:val="single" w:sz="6" w:space="0" w:color="888888"/>
              <w:bottom w:val="single" w:sz="6" w:space="0" w:color="888888"/>
              <w:right w:val="single" w:sz="6" w:space="0" w:color="888888"/>
            </w:tcBorders>
            <w:shd w:val="clear" w:color="auto" w:fill="auto"/>
          </w:tcPr>
          <w:p w:rsidR="001665E6" w:rsidRPr="001665E6" w:rsidRDefault="001665E6" w:rsidP="001665E6">
            <w:pPr>
              <w:spacing w:after="150" w:line="240" w:lineRule="auto"/>
              <w:ind w:right="300"/>
              <w:rPr>
                <w:rFonts w:ascii="Times New Roman" w:eastAsia="Times New Roman" w:hAnsi="Times New Roman" w:cs="Times New Roman"/>
                <w:sz w:val="18"/>
                <w:szCs w:val="18"/>
              </w:rPr>
            </w:pPr>
          </w:p>
        </w:tc>
      </w:tr>
    </w:tbl>
    <w:p w:rsidR="001665E6" w:rsidRDefault="001665E6" w:rsidP="001665E6">
      <w:pPr>
        <w:shd w:val="clear" w:color="auto" w:fill="000066"/>
        <w:spacing w:after="150" w:line="300" w:lineRule="atLeast"/>
        <w:rPr>
          <w:rFonts w:ascii="Helvetica" w:eastAsia="Times New Roman" w:hAnsi="Helvetica" w:cs="Helvetica"/>
          <w:color w:val="FFFFFF" w:themeColor="background1"/>
          <w:sz w:val="18"/>
          <w:szCs w:val="18"/>
        </w:rPr>
      </w:pPr>
    </w:p>
    <w:p w:rsidR="001665E6" w:rsidRPr="001665E6" w:rsidRDefault="001665E6" w:rsidP="001665E6">
      <w:pPr>
        <w:shd w:val="clear" w:color="auto" w:fill="000066"/>
        <w:spacing w:after="150" w:line="300" w:lineRule="atLeast"/>
        <w:rPr>
          <w:rFonts w:ascii="Helvetica" w:eastAsia="Times New Roman" w:hAnsi="Helvetica" w:cs="Helvetica"/>
          <w:color w:val="FFFFFF" w:themeColor="background1"/>
          <w:sz w:val="18"/>
          <w:szCs w:val="18"/>
        </w:rPr>
      </w:pPr>
      <w:r w:rsidRPr="001665E6">
        <w:rPr>
          <w:rFonts w:ascii="Helvetica" w:eastAsia="Times New Roman" w:hAnsi="Helvetica" w:cs="Helvetica"/>
          <w:color w:val="FFFFFF" w:themeColor="background1"/>
          <w:sz w:val="18"/>
          <w:szCs w:val="18"/>
        </w:rPr>
        <w:lastRenderedPageBreak/>
        <w:t>Criterion D</w:t>
      </w:r>
      <w:r w:rsidR="00FB386C">
        <w:rPr>
          <w:rFonts w:ascii="Helvetica" w:eastAsia="Times New Roman" w:hAnsi="Helvetica" w:cs="Helvetica"/>
          <w:color w:val="FFFFFF" w:themeColor="background1"/>
          <w:sz w:val="18"/>
          <w:szCs w:val="18"/>
        </w:rPr>
        <w:t>-Conclusions</w:t>
      </w:r>
    </w:p>
    <w:tbl>
      <w:tblPr>
        <w:tblW w:w="11730" w:type="dxa"/>
        <w:tblBorders>
          <w:top w:val="single" w:sz="6" w:space="0" w:color="DDDDDD"/>
          <w:bottom w:val="single" w:sz="6" w:space="0" w:color="DDDDDD"/>
          <w:right w:val="single" w:sz="6" w:space="0" w:color="DDDDDD"/>
        </w:tblBorders>
        <w:tblCellMar>
          <w:top w:w="70" w:type="dxa"/>
          <w:left w:w="70" w:type="dxa"/>
          <w:bottom w:w="70" w:type="dxa"/>
          <w:right w:w="70" w:type="dxa"/>
        </w:tblCellMar>
        <w:tblLook w:val="04A0" w:firstRow="1" w:lastRow="0" w:firstColumn="1" w:lastColumn="0" w:noHBand="0" w:noVBand="1"/>
      </w:tblPr>
      <w:tblGrid>
        <w:gridCol w:w="2215"/>
        <w:gridCol w:w="9515"/>
      </w:tblGrid>
      <w:tr w:rsidR="001665E6" w:rsidRPr="001665E6" w:rsidTr="001665E6">
        <w:tc>
          <w:tcPr>
            <w:tcW w:w="0" w:type="auto"/>
            <w:tcBorders>
              <w:top w:val="single" w:sz="6" w:space="0" w:color="888888"/>
              <w:left w:val="single" w:sz="6" w:space="0" w:color="888888"/>
              <w:bottom w:val="single" w:sz="6" w:space="0" w:color="888888"/>
              <w:right w:val="single" w:sz="6" w:space="0" w:color="888888"/>
            </w:tcBorders>
            <w:shd w:val="clear" w:color="auto" w:fill="00CCFF"/>
            <w:tcMar>
              <w:top w:w="70" w:type="dxa"/>
              <w:left w:w="70" w:type="dxa"/>
              <w:bottom w:w="70" w:type="dxa"/>
              <w:right w:w="240" w:type="dxa"/>
            </w:tcMar>
            <w:hideMark/>
          </w:tcPr>
          <w:p w:rsidR="001665E6" w:rsidRPr="001665E6" w:rsidRDefault="001665E6" w:rsidP="001665E6">
            <w:pPr>
              <w:spacing w:after="120" w:line="240" w:lineRule="auto"/>
              <w:ind w:right="300"/>
              <w:jc w:val="center"/>
              <w:rPr>
                <w:rFonts w:ascii="Times New Roman" w:eastAsia="Times New Roman" w:hAnsi="Times New Roman" w:cs="Times New Roman"/>
                <w:b/>
                <w:bCs/>
                <w:color w:val="888888"/>
                <w:sz w:val="18"/>
                <w:szCs w:val="18"/>
              </w:rPr>
            </w:pPr>
            <w:r w:rsidRPr="001665E6">
              <w:rPr>
                <w:rFonts w:ascii="Times New Roman" w:eastAsia="Times New Roman" w:hAnsi="Times New Roman" w:cs="Times New Roman"/>
                <w:b/>
                <w:bCs/>
                <w:color w:val="888888"/>
                <w:sz w:val="18"/>
                <w:szCs w:val="18"/>
              </w:rPr>
              <w:t>Marks</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70" w:type="dxa"/>
              <w:left w:w="70" w:type="dxa"/>
              <w:bottom w:w="70" w:type="dxa"/>
              <w:right w:w="240" w:type="dxa"/>
            </w:tcMar>
            <w:hideMark/>
          </w:tcPr>
          <w:p w:rsidR="001665E6" w:rsidRPr="001665E6" w:rsidRDefault="001665E6" w:rsidP="001665E6">
            <w:pPr>
              <w:spacing w:after="120" w:line="240" w:lineRule="auto"/>
              <w:ind w:right="300"/>
              <w:rPr>
                <w:rFonts w:ascii="Times New Roman" w:eastAsia="Times New Roman" w:hAnsi="Times New Roman" w:cs="Times New Roman"/>
                <w:b/>
                <w:bCs/>
                <w:color w:val="888888"/>
                <w:sz w:val="18"/>
                <w:szCs w:val="18"/>
              </w:rPr>
            </w:pPr>
            <w:r w:rsidRPr="001665E6">
              <w:rPr>
                <w:rFonts w:ascii="Times New Roman" w:eastAsia="Times New Roman" w:hAnsi="Times New Roman" w:cs="Times New Roman"/>
                <w:b/>
                <w:bCs/>
                <w:color w:val="888888"/>
                <w:sz w:val="18"/>
                <w:szCs w:val="18"/>
              </w:rPr>
              <w:t>Level descriptor</w:t>
            </w:r>
          </w:p>
        </w:tc>
      </w:tr>
      <w:tr w:rsidR="001665E6" w:rsidRPr="001665E6" w:rsidTr="001665E6">
        <w:tc>
          <w:tcPr>
            <w:tcW w:w="213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jc w:val="center"/>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0</w:t>
            </w:r>
          </w:p>
        </w:tc>
        <w:tc>
          <w:tcPr>
            <w:tcW w:w="915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The work does not reach a standard described by the descriptors below.</w:t>
            </w:r>
          </w:p>
        </w:tc>
      </w:tr>
      <w:tr w:rsidR="001665E6" w:rsidRPr="001665E6" w:rsidTr="001665E6">
        <w:tc>
          <w:tcPr>
            <w:tcW w:w="213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jc w:val="center"/>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1</w:t>
            </w:r>
          </w:p>
        </w:tc>
        <w:tc>
          <w:tcPr>
            <w:tcW w:w="915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Conclusions are inconsistent with the evidence presented, or conclusions are superficial.</w:t>
            </w:r>
          </w:p>
        </w:tc>
      </w:tr>
      <w:tr w:rsidR="001665E6" w:rsidRPr="001665E6" w:rsidTr="001665E6">
        <w:tc>
          <w:tcPr>
            <w:tcW w:w="213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jc w:val="center"/>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2</w:t>
            </w:r>
          </w:p>
        </w:tc>
        <w:tc>
          <w:tcPr>
            <w:tcW w:w="915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Some conclusions are consistent with the evidence presented.</w:t>
            </w:r>
          </w:p>
        </w:tc>
      </w:tr>
      <w:tr w:rsidR="001665E6" w:rsidRPr="001665E6" w:rsidTr="001665E6">
        <w:tc>
          <w:tcPr>
            <w:tcW w:w="213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jc w:val="center"/>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3</w:t>
            </w:r>
          </w:p>
        </w:tc>
        <w:tc>
          <w:tcPr>
            <w:tcW w:w="915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Conclusions are consistent with the evidence presented and explicitly answer the commentary question.</w:t>
            </w:r>
          </w:p>
        </w:tc>
      </w:tr>
    </w:tbl>
    <w:p w:rsidR="001665E6" w:rsidRPr="001665E6" w:rsidRDefault="001665E6" w:rsidP="001665E6">
      <w:pPr>
        <w:shd w:val="clear" w:color="auto" w:fill="000066"/>
        <w:spacing w:after="150" w:line="300" w:lineRule="atLeast"/>
        <w:rPr>
          <w:rFonts w:ascii="Helvetica" w:eastAsia="Times New Roman" w:hAnsi="Helvetica" w:cs="Helvetica"/>
          <w:color w:val="FFFFFF" w:themeColor="background1"/>
          <w:sz w:val="18"/>
          <w:szCs w:val="18"/>
        </w:rPr>
      </w:pPr>
      <w:r w:rsidRPr="001665E6">
        <w:rPr>
          <w:rFonts w:ascii="Helvetica" w:eastAsia="Times New Roman" w:hAnsi="Helvetica" w:cs="Helvetica"/>
          <w:color w:val="FFFFFF" w:themeColor="background1"/>
          <w:sz w:val="18"/>
          <w:szCs w:val="18"/>
        </w:rPr>
        <w:t>Criterion E</w:t>
      </w:r>
      <w:r w:rsidR="00FB386C">
        <w:rPr>
          <w:rFonts w:ascii="Helvetica" w:eastAsia="Times New Roman" w:hAnsi="Helvetica" w:cs="Helvetica"/>
          <w:color w:val="FFFFFF" w:themeColor="background1"/>
          <w:sz w:val="18"/>
          <w:szCs w:val="18"/>
        </w:rPr>
        <w:t>-Evaluation</w:t>
      </w:r>
    </w:p>
    <w:tbl>
      <w:tblPr>
        <w:tblW w:w="11730" w:type="dxa"/>
        <w:tblBorders>
          <w:top w:val="single" w:sz="6" w:space="0" w:color="DDDDDD"/>
          <w:bottom w:val="single" w:sz="6" w:space="0" w:color="DDDDDD"/>
          <w:right w:val="single" w:sz="6" w:space="0" w:color="DDDDDD"/>
        </w:tblBorders>
        <w:tblCellMar>
          <w:top w:w="70" w:type="dxa"/>
          <w:left w:w="70" w:type="dxa"/>
          <w:bottom w:w="70" w:type="dxa"/>
          <w:right w:w="70" w:type="dxa"/>
        </w:tblCellMar>
        <w:tblLook w:val="04A0" w:firstRow="1" w:lastRow="0" w:firstColumn="1" w:lastColumn="0" w:noHBand="0" w:noVBand="1"/>
      </w:tblPr>
      <w:tblGrid>
        <w:gridCol w:w="2215"/>
        <w:gridCol w:w="9515"/>
      </w:tblGrid>
      <w:tr w:rsidR="001665E6" w:rsidRPr="001665E6" w:rsidTr="001665E6">
        <w:tc>
          <w:tcPr>
            <w:tcW w:w="0" w:type="auto"/>
            <w:tcBorders>
              <w:top w:val="single" w:sz="6" w:space="0" w:color="888888"/>
              <w:left w:val="single" w:sz="6" w:space="0" w:color="888888"/>
              <w:bottom w:val="single" w:sz="6" w:space="0" w:color="888888"/>
              <w:right w:val="single" w:sz="6" w:space="0" w:color="888888"/>
            </w:tcBorders>
            <w:shd w:val="clear" w:color="auto" w:fill="00CCFF"/>
            <w:tcMar>
              <w:top w:w="70" w:type="dxa"/>
              <w:left w:w="70" w:type="dxa"/>
              <w:bottom w:w="70" w:type="dxa"/>
              <w:right w:w="240" w:type="dxa"/>
            </w:tcMar>
            <w:hideMark/>
          </w:tcPr>
          <w:p w:rsidR="001665E6" w:rsidRPr="001665E6" w:rsidRDefault="001665E6" w:rsidP="001665E6">
            <w:pPr>
              <w:spacing w:after="120" w:line="240" w:lineRule="auto"/>
              <w:ind w:right="300"/>
              <w:jc w:val="center"/>
              <w:rPr>
                <w:rFonts w:ascii="Times New Roman" w:eastAsia="Times New Roman" w:hAnsi="Times New Roman" w:cs="Times New Roman"/>
                <w:b/>
                <w:bCs/>
                <w:color w:val="888888"/>
                <w:sz w:val="18"/>
                <w:szCs w:val="18"/>
              </w:rPr>
            </w:pPr>
            <w:r w:rsidRPr="001665E6">
              <w:rPr>
                <w:rFonts w:ascii="Times New Roman" w:eastAsia="Times New Roman" w:hAnsi="Times New Roman" w:cs="Times New Roman"/>
                <w:b/>
                <w:bCs/>
                <w:color w:val="888888"/>
                <w:sz w:val="18"/>
                <w:szCs w:val="18"/>
              </w:rPr>
              <w:t>Marks</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70" w:type="dxa"/>
              <w:left w:w="70" w:type="dxa"/>
              <w:bottom w:w="70" w:type="dxa"/>
              <w:right w:w="240" w:type="dxa"/>
            </w:tcMar>
            <w:hideMark/>
          </w:tcPr>
          <w:p w:rsidR="001665E6" w:rsidRPr="001665E6" w:rsidRDefault="001665E6" w:rsidP="001665E6">
            <w:pPr>
              <w:spacing w:after="120" w:line="240" w:lineRule="auto"/>
              <w:ind w:right="300"/>
              <w:rPr>
                <w:rFonts w:ascii="Times New Roman" w:eastAsia="Times New Roman" w:hAnsi="Times New Roman" w:cs="Times New Roman"/>
                <w:b/>
                <w:bCs/>
                <w:color w:val="888888"/>
                <w:sz w:val="18"/>
                <w:szCs w:val="18"/>
              </w:rPr>
            </w:pPr>
            <w:r w:rsidRPr="001665E6">
              <w:rPr>
                <w:rFonts w:ascii="Times New Roman" w:eastAsia="Times New Roman" w:hAnsi="Times New Roman" w:cs="Times New Roman"/>
                <w:b/>
                <w:bCs/>
                <w:color w:val="888888"/>
                <w:sz w:val="18"/>
                <w:szCs w:val="18"/>
              </w:rPr>
              <w:t>Level descriptor</w:t>
            </w:r>
          </w:p>
        </w:tc>
      </w:tr>
      <w:tr w:rsidR="001665E6" w:rsidRPr="001665E6" w:rsidTr="001665E6">
        <w:tc>
          <w:tcPr>
            <w:tcW w:w="213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jc w:val="center"/>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0</w:t>
            </w:r>
          </w:p>
        </w:tc>
        <w:tc>
          <w:tcPr>
            <w:tcW w:w="915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The work does not reach a standard described by the descriptors below.</w:t>
            </w:r>
          </w:p>
        </w:tc>
      </w:tr>
      <w:tr w:rsidR="001665E6" w:rsidRPr="001665E6" w:rsidTr="001665E6">
        <w:tc>
          <w:tcPr>
            <w:tcW w:w="213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jc w:val="center"/>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1</w:t>
            </w:r>
          </w:p>
        </w:tc>
        <w:tc>
          <w:tcPr>
            <w:tcW w:w="915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There is limited evidence of evaluation.</w:t>
            </w:r>
          </w:p>
        </w:tc>
      </w:tr>
      <w:tr w:rsidR="001665E6" w:rsidRPr="001665E6" w:rsidTr="001665E6">
        <w:tc>
          <w:tcPr>
            <w:tcW w:w="213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jc w:val="center"/>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2</w:t>
            </w:r>
          </w:p>
        </w:tc>
        <w:tc>
          <w:tcPr>
            <w:tcW w:w="915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There is evidence of evaluation, and some judgments are substantiated.</w:t>
            </w:r>
          </w:p>
        </w:tc>
      </w:tr>
      <w:tr w:rsidR="001665E6" w:rsidRPr="001665E6" w:rsidTr="001665E6">
        <w:tc>
          <w:tcPr>
            <w:tcW w:w="213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jc w:val="center"/>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3</w:t>
            </w:r>
          </w:p>
        </w:tc>
        <w:tc>
          <w:tcPr>
            <w:tcW w:w="915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There is evidence of evaluation, and judgments are substantiated.</w:t>
            </w:r>
          </w:p>
        </w:tc>
      </w:tr>
      <w:tr w:rsidR="001665E6" w:rsidRPr="001665E6" w:rsidTr="001665E6">
        <w:tc>
          <w:tcPr>
            <w:tcW w:w="213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jc w:val="center"/>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4</w:t>
            </w:r>
          </w:p>
        </w:tc>
        <w:tc>
          <w:tcPr>
            <w:tcW w:w="915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There is thorough evidence of evaluation, and judgments are well substantiated.</w:t>
            </w:r>
          </w:p>
        </w:tc>
      </w:tr>
    </w:tbl>
    <w:p w:rsidR="001665E6" w:rsidRPr="001665E6" w:rsidRDefault="001665E6" w:rsidP="001665E6">
      <w:pPr>
        <w:shd w:val="clear" w:color="auto" w:fill="000066"/>
        <w:spacing w:after="150" w:line="300" w:lineRule="atLeast"/>
        <w:rPr>
          <w:rFonts w:ascii="Helvetica" w:eastAsia="Times New Roman" w:hAnsi="Helvetica" w:cs="Helvetica"/>
          <w:color w:val="FFFFFF" w:themeColor="background1"/>
          <w:sz w:val="18"/>
          <w:szCs w:val="18"/>
        </w:rPr>
      </w:pPr>
      <w:r w:rsidRPr="001665E6">
        <w:rPr>
          <w:rFonts w:ascii="Helvetica" w:eastAsia="Times New Roman" w:hAnsi="Helvetica" w:cs="Helvetica"/>
          <w:color w:val="FFFFFF" w:themeColor="background1"/>
          <w:sz w:val="18"/>
          <w:szCs w:val="18"/>
        </w:rPr>
        <w:t>Criterion F</w:t>
      </w:r>
      <w:r w:rsidR="00FB386C">
        <w:rPr>
          <w:rFonts w:ascii="Helvetica" w:eastAsia="Times New Roman" w:hAnsi="Helvetica" w:cs="Helvetica"/>
          <w:color w:val="FFFFFF" w:themeColor="background1"/>
          <w:sz w:val="18"/>
          <w:szCs w:val="18"/>
        </w:rPr>
        <w:t>-Structure</w:t>
      </w:r>
    </w:p>
    <w:tbl>
      <w:tblPr>
        <w:tblW w:w="11730" w:type="dxa"/>
        <w:tblBorders>
          <w:top w:val="single" w:sz="6" w:space="0" w:color="DDDDDD"/>
          <w:bottom w:val="single" w:sz="6" w:space="0" w:color="DDDDDD"/>
          <w:right w:val="single" w:sz="6" w:space="0" w:color="DDDDDD"/>
        </w:tblBorders>
        <w:tblCellMar>
          <w:top w:w="70" w:type="dxa"/>
          <w:left w:w="70" w:type="dxa"/>
          <w:bottom w:w="70" w:type="dxa"/>
          <w:right w:w="70" w:type="dxa"/>
        </w:tblCellMar>
        <w:tblLook w:val="04A0" w:firstRow="1" w:lastRow="0" w:firstColumn="1" w:lastColumn="0" w:noHBand="0" w:noVBand="1"/>
      </w:tblPr>
      <w:tblGrid>
        <w:gridCol w:w="2215"/>
        <w:gridCol w:w="9515"/>
      </w:tblGrid>
      <w:tr w:rsidR="001665E6" w:rsidRPr="001665E6" w:rsidTr="001665E6">
        <w:tc>
          <w:tcPr>
            <w:tcW w:w="0" w:type="auto"/>
            <w:tcBorders>
              <w:top w:val="single" w:sz="6" w:space="0" w:color="888888"/>
              <w:left w:val="single" w:sz="6" w:space="0" w:color="888888"/>
              <w:bottom w:val="single" w:sz="6" w:space="0" w:color="888888"/>
              <w:right w:val="single" w:sz="6" w:space="0" w:color="888888"/>
            </w:tcBorders>
            <w:shd w:val="clear" w:color="auto" w:fill="00CCFF"/>
            <w:tcMar>
              <w:top w:w="70" w:type="dxa"/>
              <w:left w:w="70" w:type="dxa"/>
              <w:bottom w:w="70" w:type="dxa"/>
              <w:right w:w="240" w:type="dxa"/>
            </w:tcMar>
            <w:hideMark/>
          </w:tcPr>
          <w:p w:rsidR="001665E6" w:rsidRPr="001665E6" w:rsidRDefault="001665E6" w:rsidP="001665E6">
            <w:pPr>
              <w:spacing w:after="120" w:line="240" w:lineRule="auto"/>
              <w:ind w:right="300"/>
              <w:jc w:val="center"/>
              <w:rPr>
                <w:rFonts w:ascii="Times New Roman" w:eastAsia="Times New Roman" w:hAnsi="Times New Roman" w:cs="Times New Roman"/>
                <w:b/>
                <w:bCs/>
                <w:color w:val="888888"/>
                <w:sz w:val="18"/>
                <w:szCs w:val="18"/>
              </w:rPr>
            </w:pPr>
            <w:r w:rsidRPr="001665E6">
              <w:rPr>
                <w:rFonts w:ascii="Times New Roman" w:eastAsia="Times New Roman" w:hAnsi="Times New Roman" w:cs="Times New Roman"/>
                <w:b/>
                <w:bCs/>
                <w:color w:val="888888"/>
                <w:sz w:val="18"/>
                <w:szCs w:val="18"/>
              </w:rPr>
              <w:t>Marks</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70" w:type="dxa"/>
              <w:left w:w="70" w:type="dxa"/>
              <w:bottom w:w="70" w:type="dxa"/>
              <w:right w:w="240" w:type="dxa"/>
            </w:tcMar>
            <w:hideMark/>
          </w:tcPr>
          <w:p w:rsidR="001665E6" w:rsidRPr="001665E6" w:rsidRDefault="001665E6" w:rsidP="001665E6">
            <w:pPr>
              <w:spacing w:after="120" w:line="240" w:lineRule="auto"/>
              <w:ind w:right="300"/>
              <w:rPr>
                <w:rFonts w:ascii="Times New Roman" w:eastAsia="Times New Roman" w:hAnsi="Times New Roman" w:cs="Times New Roman"/>
                <w:b/>
                <w:bCs/>
                <w:color w:val="888888"/>
                <w:sz w:val="18"/>
                <w:szCs w:val="18"/>
              </w:rPr>
            </w:pPr>
            <w:r w:rsidRPr="001665E6">
              <w:rPr>
                <w:rFonts w:ascii="Times New Roman" w:eastAsia="Times New Roman" w:hAnsi="Times New Roman" w:cs="Times New Roman"/>
                <w:b/>
                <w:bCs/>
                <w:color w:val="888888"/>
                <w:sz w:val="18"/>
                <w:szCs w:val="18"/>
              </w:rPr>
              <w:t>Level descriptor</w:t>
            </w:r>
          </w:p>
        </w:tc>
      </w:tr>
      <w:tr w:rsidR="001665E6" w:rsidRPr="001665E6" w:rsidTr="001665E6">
        <w:tc>
          <w:tcPr>
            <w:tcW w:w="213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jc w:val="center"/>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0</w:t>
            </w:r>
          </w:p>
        </w:tc>
        <w:tc>
          <w:tcPr>
            <w:tcW w:w="915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The work does not reach a standard described by the descriptors below.</w:t>
            </w:r>
          </w:p>
        </w:tc>
      </w:tr>
      <w:tr w:rsidR="001665E6" w:rsidRPr="001665E6" w:rsidTr="001665E6">
        <w:tc>
          <w:tcPr>
            <w:tcW w:w="213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jc w:val="center"/>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1</w:t>
            </w:r>
          </w:p>
        </w:tc>
        <w:tc>
          <w:tcPr>
            <w:tcW w:w="915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Limited structure.</w:t>
            </w:r>
          </w:p>
        </w:tc>
      </w:tr>
      <w:tr w:rsidR="001665E6" w:rsidRPr="001665E6" w:rsidTr="001665E6">
        <w:tc>
          <w:tcPr>
            <w:tcW w:w="213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jc w:val="center"/>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2</w:t>
            </w:r>
          </w:p>
        </w:tc>
        <w:tc>
          <w:tcPr>
            <w:tcW w:w="915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Appropriate structure.</w:t>
            </w:r>
          </w:p>
        </w:tc>
      </w:tr>
    </w:tbl>
    <w:p w:rsidR="001665E6" w:rsidRPr="001665E6" w:rsidRDefault="001665E6" w:rsidP="001665E6">
      <w:pPr>
        <w:shd w:val="clear" w:color="auto" w:fill="000066"/>
        <w:spacing w:after="150" w:line="300" w:lineRule="atLeast"/>
        <w:rPr>
          <w:rFonts w:ascii="Helvetica" w:eastAsia="Times New Roman" w:hAnsi="Helvetica" w:cs="Helvetica"/>
          <w:color w:val="FFFFFF" w:themeColor="background1"/>
          <w:sz w:val="18"/>
          <w:szCs w:val="18"/>
        </w:rPr>
      </w:pPr>
      <w:r w:rsidRPr="001665E6">
        <w:rPr>
          <w:rFonts w:ascii="Helvetica" w:eastAsia="Times New Roman" w:hAnsi="Helvetica" w:cs="Helvetica"/>
          <w:color w:val="FFFFFF" w:themeColor="background1"/>
          <w:sz w:val="18"/>
          <w:szCs w:val="18"/>
        </w:rPr>
        <w:t>Criterion G</w:t>
      </w:r>
      <w:r w:rsidR="00FB386C">
        <w:rPr>
          <w:rFonts w:ascii="Helvetica" w:eastAsia="Times New Roman" w:hAnsi="Helvetica" w:cs="Helvetica"/>
          <w:color w:val="FFFFFF" w:themeColor="background1"/>
          <w:sz w:val="18"/>
          <w:szCs w:val="18"/>
        </w:rPr>
        <w:t>-Presentation</w:t>
      </w:r>
    </w:p>
    <w:tbl>
      <w:tblPr>
        <w:tblW w:w="11730" w:type="dxa"/>
        <w:tblBorders>
          <w:top w:val="single" w:sz="6" w:space="0" w:color="DDDDDD"/>
          <w:bottom w:val="single" w:sz="6" w:space="0" w:color="DDDDDD"/>
          <w:right w:val="single" w:sz="6" w:space="0" w:color="DDDDDD"/>
        </w:tblBorders>
        <w:tblCellMar>
          <w:top w:w="70" w:type="dxa"/>
          <w:left w:w="70" w:type="dxa"/>
          <w:bottom w:w="70" w:type="dxa"/>
          <w:right w:w="70" w:type="dxa"/>
        </w:tblCellMar>
        <w:tblLook w:val="04A0" w:firstRow="1" w:lastRow="0" w:firstColumn="1" w:lastColumn="0" w:noHBand="0" w:noVBand="1"/>
      </w:tblPr>
      <w:tblGrid>
        <w:gridCol w:w="2215"/>
        <w:gridCol w:w="9515"/>
      </w:tblGrid>
      <w:tr w:rsidR="001665E6" w:rsidRPr="001665E6" w:rsidTr="001665E6">
        <w:tc>
          <w:tcPr>
            <w:tcW w:w="0" w:type="auto"/>
            <w:tcBorders>
              <w:top w:val="single" w:sz="6" w:space="0" w:color="888888"/>
              <w:left w:val="single" w:sz="6" w:space="0" w:color="888888"/>
              <w:bottom w:val="single" w:sz="6" w:space="0" w:color="888888"/>
              <w:right w:val="single" w:sz="6" w:space="0" w:color="888888"/>
            </w:tcBorders>
            <w:shd w:val="clear" w:color="auto" w:fill="00CCFF"/>
            <w:tcMar>
              <w:top w:w="70" w:type="dxa"/>
              <w:left w:w="70" w:type="dxa"/>
              <w:bottom w:w="70" w:type="dxa"/>
              <w:right w:w="240" w:type="dxa"/>
            </w:tcMar>
            <w:hideMark/>
          </w:tcPr>
          <w:p w:rsidR="001665E6" w:rsidRPr="001665E6" w:rsidRDefault="001665E6" w:rsidP="001665E6">
            <w:pPr>
              <w:spacing w:after="120" w:line="240" w:lineRule="auto"/>
              <w:ind w:right="300"/>
              <w:jc w:val="center"/>
              <w:rPr>
                <w:rFonts w:ascii="Times New Roman" w:eastAsia="Times New Roman" w:hAnsi="Times New Roman" w:cs="Times New Roman"/>
                <w:b/>
                <w:bCs/>
                <w:color w:val="888888"/>
                <w:sz w:val="18"/>
                <w:szCs w:val="18"/>
              </w:rPr>
            </w:pPr>
            <w:r w:rsidRPr="001665E6">
              <w:rPr>
                <w:rFonts w:ascii="Times New Roman" w:eastAsia="Times New Roman" w:hAnsi="Times New Roman" w:cs="Times New Roman"/>
                <w:b/>
                <w:bCs/>
                <w:color w:val="888888"/>
                <w:sz w:val="18"/>
                <w:szCs w:val="18"/>
              </w:rPr>
              <w:t>Marks</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70" w:type="dxa"/>
              <w:left w:w="70" w:type="dxa"/>
              <w:bottom w:w="70" w:type="dxa"/>
              <w:right w:w="240" w:type="dxa"/>
            </w:tcMar>
            <w:hideMark/>
          </w:tcPr>
          <w:p w:rsidR="001665E6" w:rsidRPr="001665E6" w:rsidRDefault="001665E6" w:rsidP="001665E6">
            <w:pPr>
              <w:spacing w:after="120" w:line="240" w:lineRule="auto"/>
              <w:ind w:right="300"/>
              <w:rPr>
                <w:rFonts w:ascii="Times New Roman" w:eastAsia="Times New Roman" w:hAnsi="Times New Roman" w:cs="Times New Roman"/>
                <w:b/>
                <w:bCs/>
                <w:color w:val="888888"/>
                <w:sz w:val="18"/>
                <w:szCs w:val="18"/>
              </w:rPr>
            </w:pPr>
            <w:r w:rsidRPr="001665E6">
              <w:rPr>
                <w:rFonts w:ascii="Times New Roman" w:eastAsia="Times New Roman" w:hAnsi="Times New Roman" w:cs="Times New Roman"/>
                <w:b/>
                <w:bCs/>
                <w:color w:val="888888"/>
                <w:sz w:val="18"/>
                <w:szCs w:val="18"/>
              </w:rPr>
              <w:t>Level descriptor</w:t>
            </w:r>
          </w:p>
        </w:tc>
      </w:tr>
      <w:tr w:rsidR="001665E6" w:rsidRPr="001665E6" w:rsidTr="001665E6">
        <w:tc>
          <w:tcPr>
            <w:tcW w:w="213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jc w:val="center"/>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0</w:t>
            </w:r>
          </w:p>
        </w:tc>
        <w:tc>
          <w:tcPr>
            <w:tcW w:w="915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The work does not reach a standard described by the descriptors below.</w:t>
            </w:r>
          </w:p>
        </w:tc>
      </w:tr>
      <w:tr w:rsidR="001665E6" w:rsidRPr="001665E6" w:rsidTr="001665E6">
        <w:tc>
          <w:tcPr>
            <w:tcW w:w="213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jc w:val="center"/>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1</w:t>
            </w:r>
          </w:p>
        </w:tc>
        <w:tc>
          <w:tcPr>
            <w:tcW w:w="915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One or more of the above elements of a well presented commentary is missing.</w:t>
            </w:r>
          </w:p>
        </w:tc>
      </w:tr>
      <w:tr w:rsidR="001665E6" w:rsidRPr="001665E6" w:rsidTr="001665E6">
        <w:tc>
          <w:tcPr>
            <w:tcW w:w="213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jc w:val="center"/>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2</w:t>
            </w:r>
          </w:p>
        </w:tc>
        <w:tc>
          <w:tcPr>
            <w:tcW w:w="9150" w:type="dxa"/>
            <w:tcBorders>
              <w:top w:val="single" w:sz="6" w:space="0" w:color="888888"/>
              <w:left w:val="single" w:sz="6" w:space="0" w:color="888888"/>
              <w:bottom w:val="single" w:sz="6" w:space="0" w:color="888888"/>
              <w:right w:val="single" w:sz="6" w:space="0" w:color="888888"/>
            </w:tcBorders>
            <w:shd w:val="clear" w:color="auto" w:fill="auto"/>
            <w:hideMark/>
          </w:tcPr>
          <w:p w:rsidR="001665E6" w:rsidRPr="001665E6" w:rsidRDefault="001665E6" w:rsidP="001665E6">
            <w:pPr>
              <w:spacing w:after="150" w:line="240" w:lineRule="auto"/>
              <w:ind w:right="300"/>
              <w:rPr>
                <w:rFonts w:ascii="Times New Roman" w:eastAsia="Times New Roman" w:hAnsi="Times New Roman" w:cs="Times New Roman"/>
                <w:sz w:val="18"/>
                <w:szCs w:val="18"/>
              </w:rPr>
            </w:pPr>
            <w:r w:rsidRPr="001665E6">
              <w:rPr>
                <w:rFonts w:ascii="Times New Roman" w:eastAsia="Times New Roman" w:hAnsi="Times New Roman" w:cs="Times New Roman"/>
                <w:sz w:val="18"/>
                <w:szCs w:val="18"/>
              </w:rPr>
              <w:t>All of the above elements of a well presented commentary are included.</w:t>
            </w:r>
          </w:p>
        </w:tc>
      </w:tr>
    </w:tbl>
    <w:p w:rsidR="003F2CDF" w:rsidRDefault="003F2CDF">
      <w:pPr>
        <w:rPr>
          <w:sz w:val="18"/>
          <w:szCs w:val="18"/>
        </w:rPr>
      </w:pPr>
      <w:bookmarkStart w:id="0" w:name="_GoBack"/>
      <w:bookmarkEnd w:id="0"/>
    </w:p>
    <w:p w:rsidR="001950F0" w:rsidRDefault="001950F0" w:rsidP="001950F0">
      <w:pPr>
        <w:rPr>
          <w:sz w:val="18"/>
          <w:szCs w:val="18"/>
        </w:rPr>
      </w:pPr>
    </w:p>
    <w:p w:rsidR="001950F0" w:rsidRDefault="001950F0" w:rsidP="001950F0">
      <w:pPr>
        <w:rPr>
          <w:sz w:val="18"/>
          <w:szCs w:val="18"/>
        </w:rPr>
      </w:pPr>
    </w:p>
    <w:p w:rsidR="001950F0" w:rsidRDefault="001950F0" w:rsidP="001950F0">
      <w:pPr>
        <w:rPr>
          <w:sz w:val="18"/>
          <w:szCs w:val="18"/>
        </w:rPr>
      </w:pPr>
    </w:p>
    <w:p w:rsidR="001950F0" w:rsidRPr="001950F0" w:rsidRDefault="001950F0" w:rsidP="001950F0">
      <w:pPr>
        <w:rPr>
          <w:sz w:val="18"/>
          <w:szCs w:val="18"/>
        </w:rPr>
      </w:pPr>
      <w:r w:rsidRPr="001950F0">
        <w:rPr>
          <w:sz w:val="18"/>
          <w:szCs w:val="18"/>
        </w:rPr>
        <w:lastRenderedPageBreak/>
        <w:t>There are seven assessment criteria for the written commentary.</w:t>
      </w:r>
    </w:p>
    <w:p w:rsidR="001950F0" w:rsidRPr="001950F0" w:rsidRDefault="001950F0" w:rsidP="001950F0">
      <w:pPr>
        <w:rPr>
          <w:sz w:val="18"/>
          <w:szCs w:val="18"/>
        </w:rPr>
      </w:pPr>
    </w:p>
    <w:p w:rsidR="001950F0" w:rsidRPr="001950F0" w:rsidRDefault="001950F0" w:rsidP="001950F0">
      <w:pPr>
        <w:rPr>
          <w:sz w:val="18"/>
          <w:szCs w:val="18"/>
        </w:rPr>
      </w:pPr>
      <w:r w:rsidRPr="001950F0">
        <w:rPr>
          <w:sz w:val="18"/>
          <w:szCs w:val="18"/>
        </w:rPr>
        <w:t>Criterion A: Supporting documents</w:t>
      </w:r>
    </w:p>
    <w:p w:rsidR="001950F0" w:rsidRPr="001950F0" w:rsidRDefault="001950F0" w:rsidP="001950F0">
      <w:pPr>
        <w:rPr>
          <w:sz w:val="18"/>
          <w:szCs w:val="18"/>
        </w:rPr>
      </w:pPr>
      <w:r w:rsidRPr="001950F0">
        <w:rPr>
          <w:sz w:val="18"/>
          <w:szCs w:val="18"/>
        </w:rPr>
        <w:t>Criterion B: Choice and application of business tools, techniques and theories</w:t>
      </w:r>
    </w:p>
    <w:p w:rsidR="001950F0" w:rsidRPr="001950F0" w:rsidRDefault="001950F0" w:rsidP="001950F0">
      <w:pPr>
        <w:rPr>
          <w:sz w:val="18"/>
          <w:szCs w:val="18"/>
        </w:rPr>
      </w:pPr>
      <w:r w:rsidRPr="001950F0">
        <w:rPr>
          <w:sz w:val="18"/>
          <w:szCs w:val="18"/>
        </w:rPr>
        <w:t>Criterion C: Choice and analysis of data and integration of ideas</w:t>
      </w:r>
    </w:p>
    <w:p w:rsidR="001950F0" w:rsidRPr="001950F0" w:rsidRDefault="001950F0" w:rsidP="001950F0">
      <w:pPr>
        <w:rPr>
          <w:sz w:val="18"/>
          <w:szCs w:val="18"/>
        </w:rPr>
      </w:pPr>
      <w:r w:rsidRPr="001950F0">
        <w:rPr>
          <w:sz w:val="18"/>
          <w:szCs w:val="18"/>
        </w:rPr>
        <w:t>Criterion D: Conclusions</w:t>
      </w:r>
    </w:p>
    <w:p w:rsidR="001950F0" w:rsidRPr="001950F0" w:rsidRDefault="001950F0" w:rsidP="001950F0">
      <w:pPr>
        <w:rPr>
          <w:sz w:val="18"/>
          <w:szCs w:val="18"/>
        </w:rPr>
      </w:pPr>
      <w:r w:rsidRPr="001950F0">
        <w:rPr>
          <w:sz w:val="18"/>
          <w:szCs w:val="18"/>
        </w:rPr>
        <w:t>Criterion E: Evaluation</w:t>
      </w:r>
    </w:p>
    <w:p w:rsidR="001950F0" w:rsidRPr="001950F0" w:rsidRDefault="001950F0" w:rsidP="001950F0">
      <w:pPr>
        <w:rPr>
          <w:sz w:val="18"/>
          <w:szCs w:val="18"/>
        </w:rPr>
      </w:pPr>
      <w:r w:rsidRPr="001950F0">
        <w:rPr>
          <w:sz w:val="18"/>
          <w:szCs w:val="18"/>
        </w:rPr>
        <w:t>Criterion F: Structure</w:t>
      </w:r>
    </w:p>
    <w:p w:rsidR="001950F0" w:rsidRPr="001665E6" w:rsidRDefault="001950F0" w:rsidP="001950F0">
      <w:pPr>
        <w:rPr>
          <w:sz w:val="18"/>
          <w:szCs w:val="18"/>
        </w:rPr>
      </w:pPr>
      <w:r w:rsidRPr="001950F0">
        <w:rPr>
          <w:sz w:val="18"/>
          <w:szCs w:val="18"/>
        </w:rPr>
        <w:t>Criterion G: Presentation</w:t>
      </w:r>
    </w:p>
    <w:sectPr w:rsidR="001950F0" w:rsidRPr="001665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FCF" w:rsidRDefault="00277FCF" w:rsidP="001665E6">
      <w:pPr>
        <w:spacing w:after="0" w:line="240" w:lineRule="auto"/>
      </w:pPr>
      <w:r>
        <w:separator/>
      </w:r>
    </w:p>
  </w:endnote>
  <w:endnote w:type="continuationSeparator" w:id="0">
    <w:p w:rsidR="00277FCF" w:rsidRDefault="00277FCF" w:rsidP="00166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0F0" w:rsidRDefault="001950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0F0" w:rsidRDefault="001950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0F0" w:rsidRDefault="00195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FCF" w:rsidRDefault="00277FCF" w:rsidP="001665E6">
      <w:pPr>
        <w:spacing w:after="0" w:line="240" w:lineRule="auto"/>
      </w:pPr>
      <w:r>
        <w:separator/>
      </w:r>
    </w:p>
  </w:footnote>
  <w:footnote w:type="continuationSeparator" w:id="0">
    <w:p w:rsidR="00277FCF" w:rsidRDefault="00277FCF" w:rsidP="00166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0F0" w:rsidRDefault="00195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5E6" w:rsidRDefault="001665E6" w:rsidP="001950F0">
    <w:pPr>
      <w:pStyle w:val="Header"/>
      <w:tabs>
        <w:tab w:val="clear" w:pos="9360"/>
        <w:tab w:val="left" w:pos="6453"/>
      </w:tabs>
      <w:rPr>
        <w:b/>
        <w:sz w:val="24"/>
        <w:szCs w:val="24"/>
      </w:rPr>
    </w:pPr>
    <w:r w:rsidRPr="001665E6">
      <w:rPr>
        <w:b/>
        <w:sz w:val="24"/>
        <w:szCs w:val="24"/>
      </w:rPr>
      <w:t>Internal Assessment Grading Criterion     (SL) Standard Level</w:t>
    </w:r>
    <w:r w:rsidR="001950F0">
      <w:rPr>
        <w:b/>
        <w:sz w:val="24"/>
        <w:szCs w:val="24"/>
      </w:rPr>
      <w:tab/>
      <w:t xml:space="preserve">  2015-16</w:t>
    </w:r>
  </w:p>
  <w:p w:rsidR="00770C92" w:rsidRDefault="00770C92">
    <w:pPr>
      <w:pStyle w:val="Header"/>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0F0" w:rsidRDefault="001950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01D84"/>
    <w:multiLevelType w:val="multilevel"/>
    <w:tmpl w:val="2FE4B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FB3BCE"/>
    <w:multiLevelType w:val="multilevel"/>
    <w:tmpl w:val="1A7A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5E6"/>
    <w:rsid w:val="00047520"/>
    <w:rsid w:val="0007640B"/>
    <w:rsid w:val="0008134C"/>
    <w:rsid w:val="00092C1B"/>
    <w:rsid w:val="000B2E12"/>
    <w:rsid w:val="000C1C48"/>
    <w:rsid w:val="000E0C24"/>
    <w:rsid w:val="000E218D"/>
    <w:rsid w:val="000E76C2"/>
    <w:rsid w:val="00101E24"/>
    <w:rsid w:val="00105D7D"/>
    <w:rsid w:val="00107F05"/>
    <w:rsid w:val="00117912"/>
    <w:rsid w:val="00125050"/>
    <w:rsid w:val="00154A1F"/>
    <w:rsid w:val="001665E6"/>
    <w:rsid w:val="001741D0"/>
    <w:rsid w:val="001950F0"/>
    <w:rsid w:val="001A6B31"/>
    <w:rsid w:val="001B6F5B"/>
    <w:rsid w:val="001C3E3D"/>
    <w:rsid w:val="001C5D3F"/>
    <w:rsid w:val="001D4213"/>
    <w:rsid w:val="001D660C"/>
    <w:rsid w:val="001F022C"/>
    <w:rsid w:val="001F0F8C"/>
    <w:rsid w:val="001F35F4"/>
    <w:rsid w:val="00216D2D"/>
    <w:rsid w:val="00234ADC"/>
    <w:rsid w:val="00240F8B"/>
    <w:rsid w:val="00277FCF"/>
    <w:rsid w:val="002866BE"/>
    <w:rsid w:val="002A04D6"/>
    <w:rsid w:val="002B21C3"/>
    <w:rsid w:val="002C2486"/>
    <w:rsid w:val="002D4B53"/>
    <w:rsid w:val="002E46AA"/>
    <w:rsid w:val="003008E9"/>
    <w:rsid w:val="00311758"/>
    <w:rsid w:val="00317117"/>
    <w:rsid w:val="003430BC"/>
    <w:rsid w:val="00384FF7"/>
    <w:rsid w:val="003A50C3"/>
    <w:rsid w:val="003A6ACF"/>
    <w:rsid w:val="003C5F6C"/>
    <w:rsid w:val="003C7855"/>
    <w:rsid w:val="003D2FDC"/>
    <w:rsid w:val="003D3A97"/>
    <w:rsid w:val="003E4BBF"/>
    <w:rsid w:val="003F26BE"/>
    <w:rsid w:val="003F2CDF"/>
    <w:rsid w:val="003F5A52"/>
    <w:rsid w:val="00405715"/>
    <w:rsid w:val="00435501"/>
    <w:rsid w:val="004513B1"/>
    <w:rsid w:val="004562A7"/>
    <w:rsid w:val="00466CE7"/>
    <w:rsid w:val="0047457B"/>
    <w:rsid w:val="00494C8E"/>
    <w:rsid w:val="004A4DEF"/>
    <w:rsid w:val="004B272B"/>
    <w:rsid w:val="004C5C43"/>
    <w:rsid w:val="004D3AC3"/>
    <w:rsid w:val="004E46C9"/>
    <w:rsid w:val="00500A30"/>
    <w:rsid w:val="00501220"/>
    <w:rsid w:val="005058FF"/>
    <w:rsid w:val="00575B12"/>
    <w:rsid w:val="005774CC"/>
    <w:rsid w:val="005825CB"/>
    <w:rsid w:val="005E03B6"/>
    <w:rsid w:val="005E679F"/>
    <w:rsid w:val="005E6D3A"/>
    <w:rsid w:val="005F5F98"/>
    <w:rsid w:val="0060594C"/>
    <w:rsid w:val="00607E0C"/>
    <w:rsid w:val="00632CCF"/>
    <w:rsid w:val="00635CE7"/>
    <w:rsid w:val="00695956"/>
    <w:rsid w:val="006A3DC8"/>
    <w:rsid w:val="006B0646"/>
    <w:rsid w:val="006B79CB"/>
    <w:rsid w:val="006C58FC"/>
    <w:rsid w:val="006D0D28"/>
    <w:rsid w:val="006D7F49"/>
    <w:rsid w:val="006E3139"/>
    <w:rsid w:val="006F1206"/>
    <w:rsid w:val="007001A5"/>
    <w:rsid w:val="00701CF7"/>
    <w:rsid w:val="00701E72"/>
    <w:rsid w:val="007141AE"/>
    <w:rsid w:val="00727B94"/>
    <w:rsid w:val="00734801"/>
    <w:rsid w:val="00741A17"/>
    <w:rsid w:val="00752FE0"/>
    <w:rsid w:val="00770C92"/>
    <w:rsid w:val="00795A52"/>
    <w:rsid w:val="00796C85"/>
    <w:rsid w:val="007B0EFB"/>
    <w:rsid w:val="007D6586"/>
    <w:rsid w:val="007E531F"/>
    <w:rsid w:val="007F0DF8"/>
    <w:rsid w:val="007F3B6C"/>
    <w:rsid w:val="0082237A"/>
    <w:rsid w:val="0082293E"/>
    <w:rsid w:val="00830E71"/>
    <w:rsid w:val="00847286"/>
    <w:rsid w:val="008476F2"/>
    <w:rsid w:val="008771BA"/>
    <w:rsid w:val="00880EF5"/>
    <w:rsid w:val="008A16E2"/>
    <w:rsid w:val="008B7124"/>
    <w:rsid w:val="008D4B7D"/>
    <w:rsid w:val="00902F70"/>
    <w:rsid w:val="00916F01"/>
    <w:rsid w:val="00936AF5"/>
    <w:rsid w:val="00937F97"/>
    <w:rsid w:val="009408E0"/>
    <w:rsid w:val="00982E53"/>
    <w:rsid w:val="0098526E"/>
    <w:rsid w:val="0098713E"/>
    <w:rsid w:val="00990E87"/>
    <w:rsid w:val="009A1293"/>
    <w:rsid w:val="009A2A52"/>
    <w:rsid w:val="009A4A14"/>
    <w:rsid w:val="009A552D"/>
    <w:rsid w:val="009A74BA"/>
    <w:rsid w:val="009C1947"/>
    <w:rsid w:val="009C3BD3"/>
    <w:rsid w:val="009D409A"/>
    <w:rsid w:val="009E193B"/>
    <w:rsid w:val="009E306F"/>
    <w:rsid w:val="00A102CF"/>
    <w:rsid w:val="00A12D56"/>
    <w:rsid w:val="00A3268D"/>
    <w:rsid w:val="00A533B1"/>
    <w:rsid w:val="00A652D2"/>
    <w:rsid w:val="00A6680D"/>
    <w:rsid w:val="00A66D23"/>
    <w:rsid w:val="00A85C06"/>
    <w:rsid w:val="00A86E27"/>
    <w:rsid w:val="00A93D94"/>
    <w:rsid w:val="00AB1EBC"/>
    <w:rsid w:val="00B16AA7"/>
    <w:rsid w:val="00B20D4A"/>
    <w:rsid w:val="00B2599C"/>
    <w:rsid w:val="00B52D21"/>
    <w:rsid w:val="00B621D9"/>
    <w:rsid w:val="00B7677E"/>
    <w:rsid w:val="00B84B4C"/>
    <w:rsid w:val="00BA1CD3"/>
    <w:rsid w:val="00BB05FC"/>
    <w:rsid w:val="00BE003A"/>
    <w:rsid w:val="00BE4803"/>
    <w:rsid w:val="00C26691"/>
    <w:rsid w:val="00C44B8E"/>
    <w:rsid w:val="00C46833"/>
    <w:rsid w:val="00C739DC"/>
    <w:rsid w:val="00C86751"/>
    <w:rsid w:val="00CA450D"/>
    <w:rsid w:val="00CB244C"/>
    <w:rsid w:val="00CB7765"/>
    <w:rsid w:val="00CC0209"/>
    <w:rsid w:val="00CC3A67"/>
    <w:rsid w:val="00CD06DB"/>
    <w:rsid w:val="00CE0096"/>
    <w:rsid w:val="00CF1AFD"/>
    <w:rsid w:val="00D32357"/>
    <w:rsid w:val="00D5278D"/>
    <w:rsid w:val="00D527D0"/>
    <w:rsid w:val="00D54D49"/>
    <w:rsid w:val="00D55182"/>
    <w:rsid w:val="00D663F8"/>
    <w:rsid w:val="00D827D5"/>
    <w:rsid w:val="00D854AF"/>
    <w:rsid w:val="00DC6087"/>
    <w:rsid w:val="00E27449"/>
    <w:rsid w:val="00E33D3E"/>
    <w:rsid w:val="00E65E63"/>
    <w:rsid w:val="00E673D0"/>
    <w:rsid w:val="00E6762E"/>
    <w:rsid w:val="00E878F8"/>
    <w:rsid w:val="00E92F11"/>
    <w:rsid w:val="00EB3855"/>
    <w:rsid w:val="00EF62AA"/>
    <w:rsid w:val="00F15EC0"/>
    <w:rsid w:val="00F665C1"/>
    <w:rsid w:val="00F87360"/>
    <w:rsid w:val="00FA062C"/>
    <w:rsid w:val="00FB386C"/>
    <w:rsid w:val="00FF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6B9E6-7E49-4194-A1A0-C2734B11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665E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65E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665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
    <w:name w:val="display"/>
    <w:basedOn w:val="Normal"/>
    <w:rsid w:val="001665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5E6"/>
    <w:rPr>
      <w:b/>
      <w:bCs/>
    </w:rPr>
  </w:style>
  <w:style w:type="paragraph" w:styleId="Header">
    <w:name w:val="header"/>
    <w:basedOn w:val="Normal"/>
    <w:link w:val="HeaderChar"/>
    <w:uiPriority w:val="99"/>
    <w:unhideWhenUsed/>
    <w:rsid w:val="00166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5E6"/>
  </w:style>
  <w:style w:type="paragraph" w:styleId="Footer">
    <w:name w:val="footer"/>
    <w:basedOn w:val="Normal"/>
    <w:link w:val="FooterChar"/>
    <w:uiPriority w:val="99"/>
    <w:unhideWhenUsed/>
    <w:rsid w:val="00166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151758">
      <w:bodyDiv w:val="1"/>
      <w:marLeft w:val="0"/>
      <w:marRight w:val="0"/>
      <w:marTop w:val="0"/>
      <w:marBottom w:val="0"/>
      <w:divBdr>
        <w:top w:val="none" w:sz="0" w:space="0" w:color="auto"/>
        <w:left w:val="none" w:sz="0" w:space="0" w:color="auto"/>
        <w:bottom w:val="none" w:sz="0" w:space="0" w:color="auto"/>
        <w:right w:val="none" w:sz="0" w:space="0" w:color="auto"/>
      </w:divBdr>
      <w:divsChild>
        <w:div w:id="1285497434">
          <w:marLeft w:val="0"/>
          <w:marRight w:val="0"/>
          <w:marTop w:val="0"/>
          <w:marBottom w:val="0"/>
          <w:divBdr>
            <w:top w:val="none" w:sz="0" w:space="0" w:color="auto"/>
            <w:left w:val="none" w:sz="0" w:space="0" w:color="auto"/>
            <w:bottom w:val="none" w:sz="0" w:space="0" w:color="auto"/>
            <w:right w:val="none" w:sz="0" w:space="0" w:color="auto"/>
          </w:divBdr>
        </w:div>
        <w:div w:id="261956174">
          <w:marLeft w:val="0"/>
          <w:marRight w:val="0"/>
          <w:marTop w:val="0"/>
          <w:marBottom w:val="0"/>
          <w:divBdr>
            <w:top w:val="none" w:sz="0" w:space="0" w:color="auto"/>
            <w:left w:val="none" w:sz="0" w:space="0" w:color="auto"/>
            <w:bottom w:val="none" w:sz="0" w:space="0" w:color="auto"/>
            <w:right w:val="none" w:sz="0" w:space="0" w:color="auto"/>
          </w:divBdr>
        </w:div>
        <w:div w:id="321857232">
          <w:marLeft w:val="0"/>
          <w:marRight w:val="0"/>
          <w:marTop w:val="0"/>
          <w:marBottom w:val="0"/>
          <w:divBdr>
            <w:top w:val="none" w:sz="0" w:space="0" w:color="auto"/>
            <w:left w:val="none" w:sz="0" w:space="0" w:color="auto"/>
            <w:bottom w:val="none" w:sz="0" w:space="0" w:color="auto"/>
            <w:right w:val="none" w:sz="0" w:space="0" w:color="auto"/>
          </w:divBdr>
        </w:div>
        <w:div w:id="1231191454">
          <w:marLeft w:val="0"/>
          <w:marRight w:val="0"/>
          <w:marTop w:val="0"/>
          <w:marBottom w:val="0"/>
          <w:divBdr>
            <w:top w:val="none" w:sz="0" w:space="0" w:color="auto"/>
            <w:left w:val="none" w:sz="0" w:space="0" w:color="auto"/>
            <w:bottom w:val="none" w:sz="0" w:space="0" w:color="auto"/>
            <w:right w:val="none" w:sz="0" w:space="0" w:color="auto"/>
          </w:divBdr>
        </w:div>
        <w:div w:id="1451044496">
          <w:marLeft w:val="0"/>
          <w:marRight w:val="0"/>
          <w:marTop w:val="0"/>
          <w:marBottom w:val="0"/>
          <w:divBdr>
            <w:top w:val="none" w:sz="0" w:space="0" w:color="auto"/>
            <w:left w:val="none" w:sz="0" w:space="0" w:color="auto"/>
            <w:bottom w:val="none" w:sz="0" w:space="0" w:color="auto"/>
            <w:right w:val="none" w:sz="0" w:space="0" w:color="auto"/>
          </w:divBdr>
        </w:div>
        <w:div w:id="2127238336">
          <w:marLeft w:val="0"/>
          <w:marRight w:val="0"/>
          <w:marTop w:val="0"/>
          <w:marBottom w:val="0"/>
          <w:divBdr>
            <w:top w:val="none" w:sz="0" w:space="0" w:color="auto"/>
            <w:left w:val="none" w:sz="0" w:space="0" w:color="auto"/>
            <w:bottom w:val="none" w:sz="0" w:space="0" w:color="auto"/>
            <w:right w:val="none" w:sz="0" w:space="0" w:color="auto"/>
          </w:divBdr>
        </w:div>
        <w:div w:id="358045143">
          <w:marLeft w:val="0"/>
          <w:marRight w:val="0"/>
          <w:marTop w:val="0"/>
          <w:marBottom w:val="0"/>
          <w:divBdr>
            <w:top w:val="none" w:sz="0" w:space="0" w:color="auto"/>
            <w:left w:val="none" w:sz="0" w:space="0" w:color="auto"/>
            <w:bottom w:val="none" w:sz="0" w:space="0" w:color="auto"/>
            <w:right w:val="none" w:sz="0" w:space="0" w:color="auto"/>
          </w:divBdr>
        </w:div>
      </w:divsChild>
    </w:div>
    <w:div w:id="1724214458">
      <w:bodyDiv w:val="1"/>
      <w:marLeft w:val="0"/>
      <w:marRight w:val="0"/>
      <w:marTop w:val="0"/>
      <w:marBottom w:val="0"/>
      <w:divBdr>
        <w:top w:val="none" w:sz="0" w:space="0" w:color="auto"/>
        <w:left w:val="none" w:sz="0" w:space="0" w:color="auto"/>
        <w:bottom w:val="none" w:sz="0" w:space="0" w:color="auto"/>
        <w:right w:val="none" w:sz="0" w:space="0" w:color="auto"/>
      </w:divBdr>
    </w:div>
    <w:div w:id="207920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Edmonds School District #15</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Susie M. (EWH)</dc:creator>
  <cp:keywords/>
  <dc:description/>
  <cp:lastModifiedBy>Zucchero, Lauren</cp:lastModifiedBy>
  <cp:revision>2</cp:revision>
  <dcterms:created xsi:type="dcterms:W3CDTF">2017-04-05T13:41:00Z</dcterms:created>
  <dcterms:modified xsi:type="dcterms:W3CDTF">2017-04-05T13:41:00Z</dcterms:modified>
</cp:coreProperties>
</file>